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03049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ISTITUTO COMPRENSIVO </w:t>
      </w:r>
      <w:r w:rsidR="00933FF6">
        <w:rPr>
          <w:b/>
          <w:sz w:val="32"/>
          <w:szCs w:val="32"/>
        </w:rPr>
        <w:t xml:space="preserve"> ANZIO  </w:t>
      </w:r>
      <w:r>
        <w:rPr>
          <w:b/>
          <w:sz w:val="32"/>
          <w:szCs w:val="32"/>
        </w:rPr>
        <w:t>II</w:t>
      </w:r>
      <w:r w:rsidR="00933FF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                                                  </w:t>
      </w:r>
      <w:r w:rsidR="00933FF6">
        <w:rPr>
          <w:b/>
          <w:sz w:val="32"/>
          <w:szCs w:val="32"/>
        </w:rPr>
        <w:t xml:space="preserve"> </w:t>
      </w:r>
      <w:r w:rsidR="007C3E0C">
        <w:rPr>
          <w:b/>
          <w:sz w:val="32"/>
          <w:szCs w:val="32"/>
        </w:rPr>
        <w:t>Anno scolastico 2018 - 2019</w:t>
      </w:r>
      <w:r w:rsidR="00933FF6"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589"/>
        <w:gridCol w:w="2741"/>
        <w:gridCol w:w="3070"/>
        <w:gridCol w:w="3649"/>
        <w:gridCol w:w="2660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Pr</w:t>
            </w:r>
            <w:r w:rsidR="00030498">
              <w:rPr>
                <w:b/>
                <w:sz w:val="24"/>
                <w:szCs w:val="24"/>
              </w:rPr>
              <w:t>ogettazione scuola PRIMARIA                             Classi TERZE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Disciplina__</w:t>
            </w:r>
            <w:r w:rsidR="00030498">
              <w:rPr>
                <w:b/>
                <w:sz w:val="24"/>
                <w:szCs w:val="24"/>
              </w:rPr>
              <w:t>ITALIANO</w:t>
            </w:r>
            <w:r w:rsidRPr="00D61C3E">
              <w:rPr>
                <w:b/>
                <w:sz w:val="24"/>
                <w:szCs w:val="24"/>
              </w:rPr>
              <w:t xml:space="preserve">_______________________Discipline </w:t>
            </w:r>
            <w:proofErr w:type="spellStart"/>
            <w:r w:rsidRPr="00D61C3E">
              <w:rPr>
                <w:b/>
                <w:sz w:val="24"/>
                <w:szCs w:val="24"/>
              </w:rPr>
              <w:t>concorrenti_</w:t>
            </w:r>
            <w:proofErr w:type="spellEnd"/>
            <w:r w:rsidR="00030498">
              <w:rPr>
                <w:b/>
                <w:sz w:val="24"/>
                <w:szCs w:val="24"/>
              </w:rPr>
              <w:t>:</w:t>
            </w:r>
            <w:proofErr w:type="spellStart"/>
            <w:r w:rsidRPr="00D61C3E">
              <w:rPr>
                <w:b/>
                <w:sz w:val="24"/>
                <w:szCs w:val="24"/>
              </w:rPr>
              <w:t>_</w:t>
            </w:r>
            <w:r w:rsidR="00030498">
              <w:rPr>
                <w:b/>
                <w:sz w:val="24"/>
                <w:szCs w:val="24"/>
              </w:rPr>
              <w:t>A</w:t>
            </w:r>
            <w:r w:rsidR="00D243D3">
              <w:rPr>
                <w:b/>
                <w:sz w:val="24"/>
                <w:szCs w:val="24"/>
              </w:rPr>
              <w:t>rte</w:t>
            </w:r>
            <w:proofErr w:type="spellEnd"/>
            <w:r w:rsidR="00030498">
              <w:rPr>
                <w:b/>
                <w:sz w:val="24"/>
                <w:szCs w:val="24"/>
              </w:rPr>
              <w:t xml:space="preserve"> e Immagine, Storia, M</w:t>
            </w:r>
            <w:r w:rsidR="00D243D3">
              <w:rPr>
                <w:b/>
                <w:sz w:val="24"/>
                <w:szCs w:val="24"/>
              </w:rPr>
              <w:t>usica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Coordinatore__</w:t>
            </w:r>
            <w:r w:rsidR="007C3E0C">
              <w:rPr>
                <w:b/>
                <w:sz w:val="24"/>
                <w:szCs w:val="24"/>
              </w:rPr>
              <w:t>CARMEN CAPARRELLI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2450CE" w:rsidRPr="00E2699A">
              <w:rPr>
                <w:rFonts w:ascii="Arial Narrow" w:hAnsi="Arial Narrow" w:cs="Arial"/>
                <w:b/>
                <w:sz w:val="24"/>
                <w:szCs w:val="24"/>
              </w:rPr>
              <w:t xml:space="preserve"> COMUNICAZIONE NELLA MADRELINGUA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2F550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5506" w:rsidTr="00C9382D">
        <w:trPr>
          <w:trHeight w:val="703"/>
        </w:trPr>
        <w:tc>
          <w:tcPr>
            <w:tcW w:w="2404" w:type="dxa"/>
            <w:vMerge w:val="restart"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2450CE" w:rsidRPr="00E2699A" w:rsidRDefault="002450CE" w:rsidP="002450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t xml:space="preserve">Padroneggiare gli strumenti espressivi ed argomentativi indispensabili per gestire l’interazione comunicativa verbale in vari </w:t>
            </w: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lastRenderedPageBreak/>
              <w:t>contesti</w:t>
            </w:r>
          </w:p>
          <w:p w:rsidR="002450CE" w:rsidRPr="00E2699A" w:rsidRDefault="002450CE" w:rsidP="002450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t>Leggere, comprendere ed  interpretare testi scritti di vario tipo</w:t>
            </w:r>
          </w:p>
          <w:p w:rsidR="002450CE" w:rsidRPr="00E2699A" w:rsidRDefault="002450CE" w:rsidP="002450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t>Produrre testi di vario tipo in relazione ai differenti scopi comunicativi</w:t>
            </w:r>
          </w:p>
          <w:p w:rsidR="002450CE" w:rsidRPr="00E2699A" w:rsidRDefault="002450CE" w:rsidP="002450C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Arial"/>
                <w:sz w:val="24"/>
                <w:szCs w:val="24"/>
              </w:rPr>
              <w:t>Riflettere sulla lingua e sulle sue regole di funzionamento.</w:t>
            </w:r>
          </w:p>
          <w:p w:rsidR="00A20D31" w:rsidRPr="002450C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4E31B5" w:rsidRPr="00E2699A" w:rsidRDefault="004E31B5" w:rsidP="004E31B5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lastRenderedPageBreak/>
              <w:t>Ascolto e parlato</w:t>
            </w:r>
          </w:p>
          <w:p w:rsidR="00A20D31" w:rsidRPr="00A20D31" w:rsidRDefault="00A20D31" w:rsidP="0094535F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bCs w:val="0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Cs w:val="0"/>
                <w:sz w:val="24"/>
                <w:szCs w:val="24"/>
              </w:rPr>
              <w:t>Prendere la parola negli scambi comunicativi (dialogo, conversazione, discussione) rispettando i turni di parola.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Cs w:val="0"/>
                <w:sz w:val="24"/>
                <w:szCs w:val="24"/>
              </w:rPr>
              <w:t>Co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t>mprendere l’argomento e le informazioni principali di discorsi affrontati in classe.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Ascoltare testi narrativi ed espositivi mostrando di saperne cogliere il senso globale e riesporli in modo comprensibile 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lastRenderedPageBreak/>
              <w:t>a chi ascolta.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Comprendere e dare semplici istruzioni su un gioco o un'attività conosciuta. 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Raccontare storie personali o fantastiche rispettando l’ordine cronologico ed esplicitando le informazioni necessarie perché il racconto sia chiaro per chi ascolta.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Ricostruire verbalmente le fasi di un’esperienza vissuta a scuola o in altri contesti. 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5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94535F" w:rsidRPr="00E2699A" w:rsidRDefault="0094535F" w:rsidP="0094535F">
            <w:pPr>
              <w:pStyle w:val="Indicazioninormale"/>
              <w:spacing w:after="60"/>
              <w:ind w:left="55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A20D31" w:rsidRPr="0094535F" w:rsidRDefault="00A20D31" w:rsidP="0094535F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A20D31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4834ED">
              <w:rPr>
                <w:sz w:val="24"/>
                <w:szCs w:val="24"/>
              </w:rPr>
              <w:lastRenderedPageBreak/>
              <w:t>Ascolto e rielaborazione orale di letture di vario genere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simulazione comunicative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dialogo seguendo schemi argomentativi strutturati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Riconoscimento degli elementi fondamentali di </w:t>
            </w:r>
            <w:r>
              <w:rPr>
                <w:sz w:val="24"/>
                <w:szCs w:val="24"/>
              </w:rPr>
              <w:lastRenderedPageBreak/>
              <w:t>un messaggio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Ascolto di testi di diverso genere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di parole ed espressioni diverse secondo il contesto comunicativo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Conversazioni finalizzate alla comprensione globale di un discorso e del rapporto esistente tra tono della voce e scopo del messaggio </w:t>
            </w:r>
          </w:p>
          <w:p w:rsidR="004834ED" w:rsidRDefault="004834ED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Discussioni collettive nel rispetto delle norme che necessariamente devono regolare gli interventi</w:t>
            </w:r>
          </w:p>
          <w:p w:rsidR="00A844AA" w:rsidRDefault="00A844AA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Individuazione delle informazioni essenziali di un testo letto</w:t>
            </w:r>
          </w:p>
          <w:p w:rsidR="00A844AA" w:rsidRDefault="00A844AA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Letture dell’insegnante e animazione della lettura mediante tecniche diversificate (drammatizzazioni,  giochi, schede predisposte, ecc..)</w:t>
            </w:r>
          </w:p>
          <w:p w:rsidR="00A844AA" w:rsidRDefault="00A844AA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riconoscimento della struttura propria dei testi narrativi</w:t>
            </w:r>
          </w:p>
          <w:p w:rsidR="00A844AA" w:rsidRDefault="00A844AA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Lettura di diversi tipi di testi e riconoscimento </w:t>
            </w:r>
            <w:r>
              <w:rPr>
                <w:sz w:val="24"/>
                <w:szCs w:val="24"/>
              </w:rPr>
              <w:lastRenderedPageBreak/>
              <w:t>delle varie specificità</w:t>
            </w:r>
          </w:p>
          <w:p w:rsidR="00A844AA" w:rsidRDefault="00A844AA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Scomposizione di un testo in sequenze, cercando le informazioni importanti e costruendo brevi frasi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Conoscere la differenza tra fiaba,</w:t>
            </w:r>
            <w:r w:rsidR="001071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favola, mito e leggenda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mirate alla comprensione dei testi letti mediante tracce di verifica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di riconoscimento della struttura propria dei testi narrativi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analisi del testo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Lettura di diversi tipi di testi e riconoscimento delle varie specificità </w:t>
            </w:r>
          </w:p>
          <w:p w:rsidR="00A844AA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 di ruolo e drammatizzazioni</w:t>
            </w:r>
            <w:r w:rsidR="00A844AA">
              <w:rPr>
                <w:sz w:val="24"/>
                <w:szCs w:val="24"/>
              </w:rPr>
              <w:t xml:space="preserve"> 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Creazioni di schemi narrativi relativi al tempo e verbalizzazioni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Completamento di un racconto inventando l’inizio, lo svolgimento o il finale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Produzione di brevi racconti utilizzando uno schema di riferimento</w:t>
            </w:r>
          </w:p>
          <w:p w:rsidR="00860284" w:rsidRDefault="00860284" w:rsidP="004834ED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Riconoscimento ed uso dei </w:t>
            </w:r>
            <w:r>
              <w:rPr>
                <w:sz w:val="24"/>
                <w:szCs w:val="24"/>
              </w:rPr>
              <w:lastRenderedPageBreak/>
              <w:t>connettivi logico- temporali</w:t>
            </w:r>
          </w:p>
          <w:p w:rsidR="00AB4DC6" w:rsidRDefault="00860284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Esercitazioni di vario tipo per il consolidamento delle principali difficoltà ortografiche (raddoppiamenti, </w:t>
            </w:r>
            <w:proofErr w:type="spellStart"/>
            <w:r>
              <w:rPr>
                <w:sz w:val="24"/>
                <w:szCs w:val="24"/>
              </w:rPr>
              <w:t>gl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gn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sc</w:t>
            </w:r>
            <w:proofErr w:type="spellEnd"/>
            <w:r>
              <w:rPr>
                <w:sz w:val="24"/>
                <w:szCs w:val="24"/>
              </w:rPr>
              <w:t>,</w:t>
            </w:r>
            <w:r w:rsidR="00AB4DC6">
              <w:rPr>
                <w:sz w:val="24"/>
                <w:szCs w:val="24"/>
              </w:rPr>
              <w:t xml:space="preserve"> ce, </w:t>
            </w:r>
            <w:proofErr w:type="spellStart"/>
            <w:r w:rsidR="00AB4DC6">
              <w:rPr>
                <w:sz w:val="24"/>
                <w:szCs w:val="24"/>
              </w:rPr>
              <w:t>cie</w:t>
            </w:r>
            <w:proofErr w:type="spellEnd"/>
            <w:r w:rsidR="00AB4DC6">
              <w:rPr>
                <w:sz w:val="24"/>
                <w:szCs w:val="24"/>
              </w:rPr>
              <w:t xml:space="preserve">, </w:t>
            </w:r>
            <w:proofErr w:type="spellStart"/>
            <w:r w:rsidR="00AB4DC6">
              <w:rPr>
                <w:sz w:val="24"/>
                <w:szCs w:val="24"/>
              </w:rPr>
              <w:t>ge</w:t>
            </w:r>
            <w:proofErr w:type="spellEnd"/>
            <w:r w:rsidR="00AB4DC6">
              <w:rPr>
                <w:sz w:val="24"/>
                <w:szCs w:val="24"/>
              </w:rPr>
              <w:t xml:space="preserve">, </w:t>
            </w:r>
            <w:proofErr w:type="spellStart"/>
            <w:r w:rsidR="00AB4DC6">
              <w:rPr>
                <w:sz w:val="24"/>
                <w:szCs w:val="24"/>
              </w:rPr>
              <w:t>gie</w:t>
            </w:r>
            <w:proofErr w:type="spellEnd"/>
            <w:r w:rsidR="00AB4DC6">
              <w:rPr>
                <w:sz w:val="24"/>
                <w:szCs w:val="24"/>
              </w:rPr>
              <w:t xml:space="preserve">, ci, chi, gi, </w:t>
            </w:r>
            <w:proofErr w:type="spellStart"/>
            <w:r w:rsidR="00AB4DC6">
              <w:rPr>
                <w:sz w:val="24"/>
                <w:szCs w:val="24"/>
              </w:rPr>
              <w:t>ghi</w:t>
            </w:r>
            <w:proofErr w:type="spellEnd"/>
            <w:r w:rsidR="00AB4DC6">
              <w:rPr>
                <w:sz w:val="24"/>
                <w:szCs w:val="24"/>
              </w:rPr>
              <w:t xml:space="preserve">, </w:t>
            </w:r>
            <w:r w:rsidR="0010715E">
              <w:rPr>
                <w:sz w:val="24"/>
                <w:szCs w:val="24"/>
              </w:rPr>
              <w:t xml:space="preserve">c, </w:t>
            </w:r>
            <w:proofErr w:type="spellStart"/>
            <w:r w:rsidR="0010715E">
              <w:rPr>
                <w:sz w:val="24"/>
                <w:szCs w:val="24"/>
              </w:rPr>
              <w:t>qu</w:t>
            </w:r>
            <w:proofErr w:type="spellEnd"/>
            <w:r w:rsidR="0010715E">
              <w:rPr>
                <w:sz w:val="24"/>
                <w:szCs w:val="24"/>
              </w:rPr>
              <w:t xml:space="preserve">, </w:t>
            </w:r>
            <w:proofErr w:type="spellStart"/>
            <w:r w:rsidR="0010715E">
              <w:rPr>
                <w:sz w:val="24"/>
                <w:szCs w:val="24"/>
              </w:rPr>
              <w:t>cqu</w:t>
            </w:r>
            <w:proofErr w:type="spellEnd"/>
            <w:r w:rsidR="0010715E">
              <w:rPr>
                <w:sz w:val="24"/>
                <w:szCs w:val="24"/>
              </w:rPr>
              <w:t>,  uso dell’h, accento</w:t>
            </w:r>
            <w:r w:rsidR="00AB4DC6">
              <w:rPr>
                <w:sz w:val="24"/>
                <w:szCs w:val="24"/>
              </w:rPr>
              <w:t xml:space="preserve">, apostrofi, suddivisione in </w:t>
            </w:r>
            <w:proofErr w:type="spellStart"/>
            <w:r w:rsidR="00AB4DC6">
              <w:rPr>
                <w:sz w:val="24"/>
                <w:szCs w:val="24"/>
              </w:rPr>
              <w:t>sillabe…</w:t>
            </w:r>
            <w:proofErr w:type="spellEnd"/>
            <w:r w:rsidR="00AB4DC6">
              <w:rPr>
                <w:sz w:val="24"/>
                <w:szCs w:val="24"/>
              </w:rPr>
              <w:t>)con momenti di autocorrezione e di correzione collettiva</w:t>
            </w:r>
          </w:p>
          <w:p w:rsidR="00AB4DC6" w:rsidRDefault="00AB4D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Stesura di testi narrativi riguardanti esperienze personali e non</w:t>
            </w:r>
          </w:p>
          <w:p w:rsidR="00AB4DC6" w:rsidRDefault="00AB4D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Stesura di storie inventate</w:t>
            </w:r>
          </w:p>
          <w:p w:rsidR="00AB4DC6" w:rsidRDefault="00AB4D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Esaminare diverse tipologie linguistiche quali il mito, la leggenda, la fiaba, la favola e loro stesura</w:t>
            </w:r>
          </w:p>
          <w:p w:rsidR="00F76FC6" w:rsidRDefault="00F76F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Trasformazione del discorso diretto in indiretto</w:t>
            </w:r>
          </w:p>
          <w:p w:rsidR="00F76FC6" w:rsidRDefault="00F76F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del vocabolario per l’arricchimento del lessico</w:t>
            </w:r>
          </w:p>
          <w:p w:rsidR="00F76FC6" w:rsidRDefault="00F76F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Analizzare alfabeticamente una serie di parole</w:t>
            </w:r>
          </w:p>
          <w:p w:rsidR="00F76FC6" w:rsidRDefault="00F76F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 linguistici e drammatizzazioni</w:t>
            </w:r>
          </w:p>
          <w:p w:rsidR="00F76FC6" w:rsidRDefault="00F76FC6" w:rsidP="00AB4D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Attività di ricerca, comprensione e uso di parole nuove e termini specifici ed appropriati</w:t>
            </w:r>
          </w:p>
          <w:p w:rsidR="00F76FC6" w:rsidRDefault="00F76FC6" w:rsidP="00F76FC6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Esercitazioni per il riconoscimento e l’uso dei principali elementi  grammaticali (</w:t>
            </w:r>
            <w:r w:rsidRPr="00966153">
              <w:rPr>
                <w:b/>
                <w:sz w:val="24"/>
                <w:szCs w:val="24"/>
              </w:rPr>
              <w:t xml:space="preserve">articoli </w:t>
            </w:r>
            <w:r>
              <w:rPr>
                <w:sz w:val="24"/>
                <w:szCs w:val="24"/>
              </w:rPr>
              <w:t>determinativi e indeterminativi</w:t>
            </w:r>
            <w:r w:rsidR="007D10AE">
              <w:rPr>
                <w:sz w:val="24"/>
                <w:szCs w:val="24"/>
              </w:rPr>
              <w:t xml:space="preserve">; </w:t>
            </w:r>
            <w:r w:rsidRPr="00966153">
              <w:rPr>
                <w:b/>
                <w:sz w:val="24"/>
                <w:szCs w:val="24"/>
              </w:rPr>
              <w:t xml:space="preserve">nomi </w:t>
            </w:r>
            <w:r>
              <w:rPr>
                <w:sz w:val="24"/>
                <w:szCs w:val="24"/>
              </w:rPr>
              <w:t>comuni/ propri, maschili/femminili, singolari/plurali/ invariabili, primitivi/derivati, alterati, compo</w:t>
            </w:r>
            <w:r w:rsidRPr="00F76FC6">
              <w:rPr>
                <w:sz w:val="24"/>
                <w:szCs w:val="24"/>
              </w:rPr>
              <w:t>sti, collettivi, concreti/astratti, onomatopeici</w:t>
            </w:r>
            <w:r w:rsidR="007D10AE">
              <w:rPr>
                <w:sz w:val="24"/>
                <w:szCs w:val="24"/>
              </w:rPr>
              <w:t xml:space="preserve">; </w:t>
            </w:r>
            <w:r w:rsidR="00966153">
              <w:rPr>
                <w:b/>
                <w:sz w:val="24"/>
                <w:szCs w:val="24"/>
              </w:rPr>
              <w:t xml:space="preserve">aggettivi </w:t>
            </w:r>
            <w:r w:rsidR="00966153">
              <w:rPr>
                <w:sz w:val="24"/>
                <w:szCs w:val="24"/>
              </w:rPr>
              <w:t xml:space="preserve">qualificativi, possessivi, dimostrativi; aggettivi di grado positivo, comparativo, superlativo; </w:t>
            </w:r>
            <w:r w:rsidR="00966153">
              <w:rPr>
                <w:b/>
                <w:sz w:val="24"/>
                <w:szCs w:val="24"/>
              </w:rPr>
              <w:t>preposizioni semplici</w:t>
            </w:r>
            <w:r w:rsidRPr="00F76FC6">
              <w:rPr>
                <w:sz w:val="24"/>
                <w:szCs w:val="24"/>
              </w:rPr>
              <w:t>)</w:t>
            </w:r>
          </w:p>
          <w:p w:rsidR="00F76FC6" w:rsidRPr="006571BA" w:rsidRDefault="00F76FC6" w:rsidP="006571BA">
            <w:pPr>
              <w:pStyle w:val="Paragrafoelenco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Esercitazioni per la comprensione e l’utilizzo </w:t>
            </w:r>
            <w:r w:rsidR="006571BA">
              <w:rPr>
                <w:sz w:val="24"/>
                <w:szCs w:val="24"/>
              </w:rPr>
              <w:t>d</w:t>
            </w:r>
            <w:r w:rsidRPr="006571BA">
              <w:rPr>
                <w:sz w:val="24"/>
                <w:szCs w:val="24"/>
              </w:rPr>
              <w:t>el discorso diretto e indiretto</w:t>
            </w:r>
          </w:p>
          <w:p w:rsidR="00A844AA" w:rsidRPr="00A844AA" w:rsidRDefault="00A844AA" w:rsidP="00A844AA">
            <w:pPr>
              <w:rPr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59048F" w:rsidRDefault="0059048F">
            <w:pPr>
              <w:rPr>
                <w:b/>
                <w:sz w:val="24"/>
                <w:szCs w:val="24"/>
              </w:rPr>
            </w:pPr>
          </w:p>
          <w:p w:rsidR="002F5506" w:rsidRPr="002F5506" w:rsidRDefault="002F5506" w:rsidP="006829B1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A20D31" w:rsidRDefault="00EF4152">
            <w:pPr>
              <w:rPr>
                <w:sz w:val="24"/>
                <w:szCs w:val="24"/>
              </w:rPr>
            </w:pPr>
            <w:r w:rsidRPr="00EF4152">
              <w:rPr>
                <w:sz w:val="24"/>
                <w:szCs w:val="24"/>
              </w:rPr>
              <w:lastRenderedPageBreak/>
              <w:t>Dall’esperienza alla ‘esperienza riflessa, all’astr</w:t>
            </w:r>
            <w:r>
              <w:rPr>
                <w:sz w:val="24"/>
                <w:szCs w:val="24"/>
              </w:rPr>
              <w:t>a</w:t>
            </w:r>
            <w:r w:rsidRPr="00EF4152">
              <w:rPr>
                <w:sz w:val="24"/>
                <w:szCs w:val="24"/>
              </w:rPr>
              <w:t>zione.</w:t>
            </w:r>
          </w:p>
          <w:p w:rsidR="00EF4152" w:rsidRPr="00EF4152" w:rsidRDefault="00EF4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 della ricerca.</w:t>
            </w:r>
          </w:p>
          <w:p w:rsidR="00EF4152" w:rsidRPr="00EF4152" w:rsidRDefault="00EF4152">
            <w:pPr>
              <w:rPr>
                <w:sz w:val="24"/>
                <w:szCs w:val="24"/>
              </w:rPr>
            </w:pPr>
            <w:r w:rsidRPr="00EF4152">
              <w:rPr>
                <w:sz w:val="24"/>
                <w:szCs w:val="24"/>
              </w:rPr>
              <w:t>Lavori di gruppo</w:t>
            </w:r>
          </w:p>
          <w:p w:rsidR="00EF4152" w:rsidRPr="00EF4152" w:rsidRDefault="00EF4152">
            <w:pPr>
              <w:rPr>
                <w:sz w:val="24"/>
                <w:szCs w:val="24"/>
              </w:rPr>
            </w:pPr>
            <w:r w:rsidRPr="00EF4152">
              <w:rPr>
                <w:sz w:val="24"/>
                <w:szCs w:val="24"/>
              </w:rPr>
              <w:t xml:space="preserve">Ascolto di brani </w:t>
            </w:r>
          </w:p>
          <w:p w:rsidR="00EF4152" w:rsidRPr="00EF4152" w:rsidRDefault="00EF4152">
            <w:pPr>
              <w:rPr>
                <w:sz w:val="24"/>
                <w:szCs w:val="24"/>
              </w:rPr>
            </w:pPr>
            <w:proofErr w:type="spellStart"/>
            <w:r w:rsidRPr="00EF4152">
              <w:rPr>
                <w:sz w:val="24"/>
                <w:szCs w:val="24"/>
              </w:rPr>
              <w:t>Role</w:t>
            </w:r>
            <w:proofErr w:type="spellEnd"/>
            <w:r w:rsidRPr="00EF4152">
              <w:rPr>
                <w:sz w:val="24"/>
                <w:szCs w:val="24"/>
              </w:rPr>
              <w:t xml:space="preserve"> play</w:t>
            </w:r>
          </w:p>
          <w:p w:rsidR="00EF4152" w:rsidRPr="00EF4152" w:rsidRDefault="00EF4152">
            <w:pPr>
              <w:rPr>
                <w:sz w:val="24"/>
                <w:szCs w:val="24"/>
              </w:rPr>
            </w:pPr>
            <w:r w:rsidRPr="00EF4152">
              <w:rPr>
                <w:sz w:val="24"/>
                <w:szCs w:val="24"/>
              </w:rPr>
              <w:t>Drammatizzazione</w:t>
            </w:r>
          </w:p>
          <w:p w:rsidR="00EF4152" w:rsidRPr="00D61C3E" w:rsidRDefault="00EF4152">
            <w:pPr>
              <w:rPr>
                <w:b/>
                <w:sz w:val="24"/>
                <w:szCs w:val="24"/>
              </w:rPr>
            </w:pPr>
            <w:r w:rsidRPr="00EF4152">
              <w:rPr>
                <w:sz w:val="24"/>
                <w:szCs w:val="24"/>
              </w:rPr>
              <w:t>Giochi linguistici</w:t>
            </w:r>
          </w:p>
        </w:tc>
      </w:tr>
      <w:tr w:rsidR="002F5506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94535F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Lettura</w:t>
            </w:r>
          </w:p>
        </w:tc>
        <w:tc>
          <w:tcPr>
            <w:tcW w:w="3119" w:type="dxa"/>
          </w:tcPr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Padroneggiare la lettura strumentale (di decifrazione) sia nella modalità ad alta voce, curandone l’espressione, sia in quella silenziosa.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Prevedere il contenuto di un testo semplice in base ad alcuni elementi come il titolo e le immagini; comprendere il significato di parole non note in base al testo.  </w:t>
            </w:r>
          </w:p>
          <w:p w:rsidR="0094535F" w:rsidRPr="00E2699A" w:rsidRDefault="0059048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Leggere testi </w:t>
            </w:r>
            <w:r w:rsidR="0094535F" w:rsidRPr="00E2699A">
              <w:rPr>
                <w:rFonts w:ascii="Arial Narrow" w:hAnsi="Arial Narrow" w:cs="Times New Roman"/>
                <w:sz w:val="24"/>
                <w:szCs w:val="24"/>
              </w:rPr>
              <w:t>narrativi, cogliendo l'argomento di cui si parla e individuando le informazioni principali e le loro relazioni.</w:t>
            </w:r>
          </w:p>
          <w:p w:rsidR="0094535F" w:rsidRPr="00E2699A" w:rsidRDefault="0094535F" w:rsidP="0094535F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pacing w:val="-2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C</w:t>
            </w:r>
            <w:r w:rsidRPr="00E2699A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omprendere testi di tipo diverso, continui e non continui, </w:t>
            </w:r>
            <w:r w:rsidRPr="00E2699A">
              <w:rPr>
                <w:rFonts w:ascii="Arial Narrow" w:hAnsi="Arial Narrow" w:cs="Times New Roman"/>
                <w:spacing w:val="-2"/>
                <w:sz w:val="24"/>
                <w:szCs w:val="24"/>
              </w:rPr>
              <w:lastRenderedPageBreak/>
              <w:t>in vista di scopi pratici, di intrattenimento e di svago.</w:t>
            </w:r>
          </w:p>
          <w:p w:rsidR="0094535F" w:rsidRPr="00E2699A" w:rsidRDefault="0094535F" w:rsidP="0094535F">
            <w:pPr>
              <w:spacing w:after="60"/>
              <w:ind w:left="57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699A">
              <w:rPr>
                <w:rFonts w:ascii="Arial Narrow" w:hAnsi="Arial Narrow"/>
                <w:sz w:val="24"/>
                <w:szCs w:val="24"/>
              </w:rPr>
              <w:t>Leggere semplici e brevi testi letterari sia poetici sia narrativi, mostrando di saperne cogliere il senso globale.</w:t>
            </w:r>
          </w:p>
          <w:p w:rsidR="00A20D31" w:rsidRPr="00D61C3E" w:rsidRDefault="00A20D31" w:rsidP="000E4FA3">
            <w:pPr>
              <w:pStyle w:val="Indicazioninormale"/>
              <w:spacing w:after="60"/>
              <w:ind w:left="55" w:firstLine="0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2F5506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695BA8" w:rsidRPr="00E2699A" w:rsidRDefault="00695BA8" w:rsidP="00695BA8">
            <w:pPr>
              <w:pStyle w:val="Indicazioninormale"/>
              <w:spacing w:after="60"/>
              <w:ind w:left="55"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Scrittura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695BA8" w:rsidRPr="00E2699A" w:rsidRDefault="00695BA8" w:rsidP="00695B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Acquisire le capacità manuali, percettive e cognitive necessarie per  l’apprendimento della scrittura. </w:t>
            </w:r>
          </w:p>
          <w:p w:rsidR="00695BA8" w:rsidRPr="00E2699A" w:rsidRDefault="00695BA8" w:rsidP="00695B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695BA8" w:rsidRPr="00E2699A" w:rsidRDefault="00695BA8" w:rsidP="00695B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Scrivere sotto dettatura, curando in modo particolare l’ortografia.</w:t>
            </w:r>
          </w:p>
          <w:p w:rsidR="00695BA8" w:rsidRPr="00E2699A" w:rsidRDefault="00695BA8" w:rsidP="00695B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A20D31" w:rsidRPr="00D61C3E" w:rsidRDefault="00695BA8" w:rsidP="00695BA8">
            <w:pPr>
              <w:jc w:val="center"/>
              <w:rPr>
                <w:b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Comunicare con frasi semplici e compiute, strutturate in brevi testi che rispettino le convenzioni ortografiche e di interpunzione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2F5506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695BA8" w:rsidRPr="00E2699A" w:rsidRDefault="00695BA8" w:rsidP="00695BA8">
            <w:pPr>
              <w:pStyle w:val="Indicazioninormale"/>
              <w:spacing w:after="60"/>
              <w:ind w:left="55"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Acquisizione ed espansione del lessico ricettivo e produttivo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695BA8" w:rsidRPr="00E2699A" w:rsidRDefault="00695BA8" w:rsidP="00695BA8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Comprendere in brevi testi il significato di parole non note basandosi sia sul contesto sia sulla conoscenza intuitiva delle famiglie di parole.</w:t>
            </w:r>
          </w:p>
          <w:p w:rsidR="00695BA8" w:rsidRPr="00E2699A" w:rsidRDefault="00695BA8" w:rsidP="00695BA8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Ampliare il patrimonio lessicale attraverso esperienze scolastiche ed extrascolastiche e attività di interazione orale e di lettura.</w:t>
            </w:r>
          </w:p>
          <w:p w:rsidR="00695BA8" w:rsidRPr="00E2699A" w:rsidRDefault="00695BA8" w:rsidP="00695BA8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Usare in modo appropriato le parole man mano apprese.</w:t>
            </w:r>
          </w:p>
          <w:p w:rsidR="00695BA8" w:rsidRPr="00E2699A" w:rsidRDefault="00695BA8" w:rsidP="00695BA8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Effettuare semplici ricerche su 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lastRenderedPageBreak/>
              <w:t>parole ed espressioni presenti nei testi, per ampliare il lessico d'uso.</w:t>
            </w:r>
          </w:p>
          <w:p w:rsidR="00695BA8" w:rsidRPr="00E2699A" w:rsidRDefault="00695BA8" w:rsidP="00695BA8">
            <w:pPr>
              <w:pStyle w:val="Indicazioninormale"/>
              <w:spacing w:after="60"/>
              <w:ind w:left="55" w:firstLine="0"/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</w:pP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2F5506" w:rsidTr="00C9382D">
        <w:trPr>
          <w:trHeight w:val="61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695BA8" w:rsidRPr="00E2699A" w:rsidRDefault="00695BA8" w:rsidP="00695BA8">
            <w:pPr>
              <w:spacing w:after="60"/>
              <w:ind w:left="57"/>
              <w:jc w:val="both"/>
              <w:rPr>
                <w:rStyle w:val="Normale1"/>
                <w:rFonts w:ascii="Arial Narrow" w:hAnsi="Arial Narrow"/>
                <w:b/>
                <w:i/>
                <w:sz w:val="24"/>
                <w:szCs w:val="24"/>
              </w:rPr>
            </w:pPr>
            <w:r w:rsidRPr="00E2699A">
              <w:rPr>
                <w:rStyle w:val="Normale1"/>
                <w:rFonts w:ascii="Arial Narrow" w:hAnsi="Arial Narrow"/>
                <w:b/>
                <w:i/>
                <w:sz w:val="24"/>
                <w:szCs w:val="24"/>
              </w:rPr>
              <w:t>Elementi di grammatica esplicita e riflessione sugli usi della lingua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695BA8" w:rsidRPr="00E2699A" w:rsidRDefault="00695BA8" w:rsidP="00695BA8">
            <w:pPr>
              <w:pStyle w:val="Indicazioninormale"/>
              <w:spacing w:after="60"/>
              <w:ind w:left="57" w:firstLine="0"/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Prestare attenzione alla grafia delle parole nei testi e applicare le conoscenze ortografiche nella propria produzione scritta.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tbl>
      <w:tblPr>
        <w:tblStyle w:val="Grigliatabella"/>
        <w:tblW w:w="14709" w:type="dxa"/>
        <w:tblLook w:val="04A0"/>
      </w:tblPr>
      <w:tblGrid>
        <w:gridCol w:w="2588"/>
        <w:gridCol w:w="2759"/>
        <w:gridCol w:w="3085"/>
        <w:gridCol w:w="3625"/>
        <w:gridCol w:w="2652"/>
      </w:tblGrid>
      <w:tr w:rsidR="00B2777C" w:rsidTr="00A844AA">
        <w:tc>
          <w:tcPr>
            <w:tcW w:w="14709" w:type="dxa"/>
            <w:gridSpan w:val="5"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Macro Unità di Apprendimento   I</w:t>
            </w:r>
            <w:r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B2777C" w:rsidTr="00A844AA">
        <w:trPr>
          <w:trHeight w:val="1020"/>
        </w:trPr>
        <w:tc>
          <w:tcPr>
            <w:tcW w:w="2404" w:type="dxa"/>
            <w:vMerge w:val="restart"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specifiche/ di base</w:t>
            </w: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B2777C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B2777C" w:rsidRDefault="00B2777C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B2777C" w:rsidRPr="00D61C3E" w:rsidRDefault="00B2777C" w:rsidP="00A844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2777C" w:rsidRPr="00D61C3E" w:rsidRDefault="00B2777C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B2777C" w:rsidTr="00A844AA">
        <w:trPr>
          <w:trHeight w:val="435"/>
        </w:trPr>
        <w:tc>
          <w:tcPr>
            <w:tcW w:w="240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Default="00B2777C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B2777C" w:rsidRDefault="00B2777C" w:rsidP="00A844AA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B2777C" w:rsidRDefault="00B2777C" w:rsidP="00A844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B2777C" w:rsidRDefault="00B2777C" w:rsidP="00A844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777C" w:rsidTr="00A844AA">
        <w:trPr>
          <w:trHeight w:val="703"/>
        </w:trPr>
        <w:tc>
          <w:tcPr>
            <w:tcW w:w="2404" w:type="dxa"/>
            <w:vMerge w:val="restart"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E53002" w:rsidRPr="00E2699A" w:rsidRDefault="00E53002" w:rsidP="00E530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t xml:space="preserve">Padroneggiare gli strumenti espressivi ed argomentativi indispensabili per </w:t>
            </w: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lastRenderedPageBreak/>
              <w:t>gestire l’interazione comunicativa verbale in vari contesti</w:t>
            </w:r>
          </w:p>
          <w:p w:rsidR="00E53002" w:rsidRPr="00E2699A" w:rsidRDefault="00E53002" w:rsidP="00E530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t>Leggere, comprendere ed  interpretare testi scritti di vario tipo</w:t>
            </w:r>
          </w:p>
          <w:p w:rsidR="00E53002" w:rsidRPr="00E2699A" w:rsidRDefault="00E53002" w:rsidP="00E530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Verdana-Bold"/>
                <w:color w:val="000000"/>
                <w:sz w:val="24"/>
                <w:szCs w:val="24"/>
              </w:rPr>
              <w:t>Produrre testi di vario tipo in relazione ai differenti scopi comunicativi</w:t>
            </w:r>
          </w:p>
          <w:p w:rsidR="00E53002" w:rsidRPr="00E2699A" w:rsidRDefault="00E53002" w:rsidP="00E5300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E2699A">
              <w:rPr>
                <w:rFonts w:ascii="Arial Narrow" w:hAnsi="Arial Narrow" w:cs="Arial"/>
                <w:sz w:val="24"/>
                <w:szCs w:val="24"/>
              </w:rPr>
              <w:t>Riflettere sulla lingua e sulle sue regole di funzionamento.</w:t>
            </w: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A20D31" w:rsidRDefault="00E53002" w:rsidP="00A844AA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Ascolto e parlato</w:t>
            </w:r>
          </w:p>
        </w:tc>
        <w:tc>
          <w:tcPr>
            <w:tcW w:w="3119" w:type="dxa"/>
          </w:tcPr>
          <w:p w:rsidR="00E53002" w:rsidRPr="00E2699A" w:rsidRDefault="00E53002" w:rsidP="00E53002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bCs w:val="0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Cs w:val="0"/>
                <w:sz w:val="24"/>
                <w:szCs w:val="24"/>
              </w:rPr>
              <w:t>Prendere la parola negli scambi comunicativi (dialogo, conversazione, discussione) rispettando i turni di parola.</w:t>
            </w:r>
          </w:p>
          <w:p w:rsidR="00E53002" w:rsidRPr="00E2699A" w:rsidRDefault="00E53002" w:rsidP="00E53002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bCs w:val="0"/>
                <w:sz w:val="24"/>
                <w:szCs w:val="24"/>
              </w:rPr>
              <w:t>Co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t>mprendere l’argomento e le informazioni principali di discorsi affrontati in classe.</w:t>
            </w:r>
          </w:p>
          <w:p w:rsidR="00E53002" w:rsidRPr="00E2699A" w:rsidRDefault="00E53002" w:rsidP="00E53002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lastRenderedPageBreak/>
              <w:t>Ascoltare testi narrativi ed espositivi mostrando di saperne cogliere il senso globale e riesporli in modo comprensibile a chi ascolta.</w:t>
            </w:r>
          </w:p>
          <w:p w:rsidR="00E53002" w:rsidRPr="00E2699A" w:rsidRDefault="00E53002" w:rsidP="00E53002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Comprendere e dare semplici istruzioni su un gioco o un'attività conosciuta. </w:t>
            </w:r>
          </w:p>
          <w:p w:rsidR="00E53002" w:rsidRPr="00E2699A" w:rsidRDefault="00E53002" w:rsidP="00E53002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Raccontare storie personali o fantastiche rispettando l’ordine cronologico ed esplicitando le informazioni necessarie perché il racconto sia chiaro per chi ascolta.</w:t>
            </w:r>
          </w:p>
          <w:p w:rsidR="00E53002" w:rsidRPr="00E2699A" w:rsidRDefault="00E53002" w:rsidP="00E53002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Ricostruire verbalmente le fasi di un’esperienza vissuta a scuola o in altri contesti. </w:t>
            </w:r>
          </w:p>
          <w:p w:rsidR="00B2777C" w:rsidRPr="00E53002" w:rsidRDefault="00B2777C" w:rsidP="00E53002">
            <w:pPr>
              <w:rPr>
                <w:b/>
                <w:sz w:val="24"/>
                <w:szCs w:val="24"/>
              </w:rPr>
            </w:pPr>
            <w:r w:rsidRPr="00E53002">
              <w:rPr>
                <w:b/>
                <w:sz w:val="24"/>
                <w:szCs w:val="24"/>
              </w:rPr>
              <w:t xml:space="preserve">   </w:t>
            </w:r>
          </w:p>
          <w:p w:rsidR="00B2777C" w:rsidRPr="00A20D31" w:rsidRDefault="00B2777C" w:rsidP="00A844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......</w:t>
            </w:r>
          </w:p>
        </w:tc>
        <w:tc>
          <w:tcPr>
            <w:tcW w:w="3685" w:type="dxa"/>
            <w:vMerge w:val="restart"/>
          </w:tcPr>
          <w:p w:rsidR="00E7689D" w:rsidRDefault="00C1294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E2699A">
              <w:rPr>
                <w:rFonts w:ascii="Arial Narrow" w:hAnsi="Arial Narrow"/>
                <w:sz w:val="24"/>
                <w:szCs w:val="24"/>
              </w:rPr>
              <w:lastRenderedPageBreak/>
              <w:t>,</w:t>
            </w:r>
            <w:r w:rsidR="00E7689D">
              <w:rPr>
                <w:rFonts w:ascii="Arial Narrow" w:hAnsi="Arial Narrow"/>
                <w:sz w:val="24"/>
                <w:szCs w:val="24"/>
              </w:rPr>
              <w:t>Giochi di gruppo e individuali con scambi di ruolo e drammatizzazioni</w:t>
            </w:r>
          </w:p>
          <w:p w:rsidR="00E7689D" w:rsidRDefault="00E7689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Conversazioni guidate sulla base di un argomento comune alla classe</w:t>
            </w:r>
          </w:p>
          <w:p w:rsidR="00E7689D" w:rsidRDefault="00E7689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Ascolto e analisi di semplici testi informativi</w:t>
            </w:r>
          </w:p>
          <w:p w:rsidR="00E7689D" w:rsidRDefault="00E7689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Rilevazioni di informazioni</w:t>
            </w:r>
          </w:p>
          <w:p w:rsidR="00C1294D" w:rsidRDefault="00E7689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E7689D">
              <w:rPr>
                <w:rFonts w:ascii="Arial Narrow" w:hAnsi="Arial Narrow"/>
                <w:b/>
                <w:sz w:val="24"/>
                <w:szCs w:val="24"/>
              </w:rPr>
              <w:t>Sintes</w:t>
            </w:r>
            <w:r>
              <w:rPr>
                <w:rFonts w:ascii="Arial Narrow" w:hAnsi="Arial Narrow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un testo informativo</w:t>
            </w:r>
            <w:r w:rsidR="00C1294D" w:rsidRPr="00E2699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7689D" w:rsidRDefault="00E7689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Conversazioni e scambi di opinione</w:t>
            </w:r>
          </w:p>
          <w:p w:rsidR="00E7689D" w:rsidRDefault="00E7689D" w:rsidP="00492962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Rispetto delle regole della conversazione</w:t>
            </w:r>
          </w:p>
          <w:p w:rsidR="00E7689D" w:rsidRDefault="00E7689D" w:rsidP="00E7689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Ricerca lessicale, approfondimento delle terminologie, sinonimi e contrari</w:t>
            </w:r>
          </w:p>
          <w:p w:rsidR="00E7689D" w:rsidRDefault="00E7689D" w:rsidP="00E7689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Ricerca, comprensione e uso di parole nuove e termini specifici ed appropriati</w:t>
            </w:r>
          </w:p>
          <w:p w:rsidR="0069334D" w:rsidRDefault="0069334D" w:rsidP="00E7689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Semplici drammatizzazioni su tracce schematiche suggerite dai bambini</w:t>
            </w:r>
          </w:p>
          <w:p w:rsidR="0069334D" w:rsidRDefault="0069334D" w:rsidP="00E7689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Lettura di testi diversi distinguendogli elementi fantastici da quelli reali</w:t>
            </w:r>
          </w:p>
          <w:p w:rsidR="0069334D" w:rsidRDefault="0069334D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Applicazione di semplici tecniche di supporto alla comprensione ricercando informazioni nei testi: sottolineare, annotare e costruire schemi</w:t>
            </w:r>
          </w:p>
          <w:p w:rsidR="0069334D" w:rsidRDefault="0069334D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Individuazione del testo degli elementi essenziali: personaggi, luoghi e tempo</w:t>
            </w:r>
          </w:p>
          <w:p w:rsidR="0069334D" w:rsidRDefault="0069334D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Uso dei cinque sensi per ricercare informazioni</w:t>
            </w:r>
          </w:p>
          <w:p w:rsidR="0069334D" w:rsidRDefault="0069334D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Analisi degli elementi e delle immagini principali di un testo poetico e descrittivo</w:t>
            </w:r>
          </w:p>
          <w:p w:rsidR="0069334D" w:rsidRDefault="0069334D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Utilizzazione di informazioni della titolazione, delle immagini e delle didascalie per farsi un’idea di un argomento del quale parlare o scrivere</w:t>
            </w:r>
          </w:p>
          <w:p w:rsidR="0069334D" w:rsidRDefault="008E40E4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Stesura di test </w:t>
            </w:r>
            <w:r w:rsidRPr="008E40E4">
              <w:rPr>
                <w:rFonts w:ascii="Arial Narrow" w:hAnsi="Arial Narrow"/>
                <w:b/>
                <w:sz w:val="24"/>
                <w:szCs w:val="24"/>
              </w:rPr>
              <w:t>descrittivi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</w:t>
            </w:r>
            <w:r w:rsidRPr="008E40E4">
              <w:rPr>
                <w:rFonts w:ascii="Arial Narrow" w:hAnsi="Arial Narrow"/>
                <w:sz w:val="24"/>
                <w:szCs w:val="24"/>
              </w:rPr>
              <w:t xml:space="preserve">previa </w:t>
            </w:r>
            <w:r>
              <w:rPr>
                <w:rFonts w:ascii="Arial Narrow" w:hAnsi="Arial Narrow"/>
                <w:sz w:val="24"/>
                <w:szCs w:val="24"/>
              </w:rPr>
              <w:t>analisi approfondita dei fondamentali dati sensoriali ( visivi, uditivi,olfattivi, gustativi, tattili)</w:t>
            </w:r>
          </w:p>
          <w:p w:rsidR="008E40E4" w:rsidRDefault="008E40E4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Produzione di semplici testi legati ad esperienze personali vissute</w:t>
            </w:r>
          </w:p>
          <w:p w:rsidR="008E40E4" w:rsidRDefault="008E40E4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Utilizzo della tecnica del discorso indiretto nella descrizione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Problematizzare un argomento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Ricercare e classificare le informazioni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Costruire semplici schemi narrativi a scopo scientifico, storico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Produzione e fruizione di in testo </w:t>
            </w:r>
            <w:r>
              <w:rPr>
                <w:rFonts w:ascii="Arial Narrow" w:hAnsi="Arial Narrow"/>
                <w:b/>
                <w:sz w:val="24"/>
                <w:szCs w:val="24"/>
              </w:rPr>
              <w:t>informativo</w:t>
            </w:r>
          </w:p>
          <w:p w:rsidR="00084176" w:rsidRP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Produzione e fruizione di un testo </w:t>
            </w:r>
            <w:r>
              <w:rPr>
                <w:rFonts w:ascii="Arial Narrow" w:hAnsi="Arial Narrow"/>
                <w:b/>
                <w:sz w:val="24"/>
                <w:szCs w:val="24"/>
              </w:rPr>
              <w:t>regolativo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Analisi del linguaggio poetico con l’ausilio di alcune semplici poesie nei loro componimenti ( paragoni, metafore, rime, dati sensoriali)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Invenzioni di semplici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brabi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poetici e filastrocche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Uso del vocabolario per l’arricchimento del lessico</w:t>
            </w:r>
          </w:p>
          <w:p w:rsidR="00084176" w:rsidRDefault="00084176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Attività di ricerca lessicale, approfondimento delle terminologie, sinonimi e contrari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Attività di ricerca, comprensione e uso di parole nuove e termini specifici e appropriati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Giochi linguistici e di drammatizzazione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Esercitazioni per il riconoscimento e l’uso dei principali elementi  grammaticali ( </w:t>
            </w:r>
            <w:r w:rsidRPr="00103D88">
              <w:rPr>
                <w:rFonts w:ascii="Arial Narrow" w:hAnsi="Arial Narrow"/>
                <w:b/>
                <w:sz w:val="24"/>
                <w:szCs w:val="24"/>
              </w:rPr>
              <w:t>verbi</w:t>
            </w:r>
            <w:r>
              <w:rPr>
                <w:rFonts w:ascii="Arial Narrow" w:hAnsi="Arial Narrow"/>
                <w:sz w:val="24"/>
                <w:szCs w:val="24"/>
              </w:rPr>
              <w:t xml:space="preserve"> nei tempi del modo indicativo)</w:t>
            </w:r>
          </w:p>
          <w:p w:rsidR="00881F98" w:rsidRPr="0033220A" w:rsidRDefault="00881F9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Conoscere i tempi dell’indicativo </w:t>
            </w:r>
            <w:r w:rsidR="0033220A">
              <w:rPr>
                <w:rFonts w:ascii="Arial Narrow" w:hAnsi="Arial Narrow"/>
                <w:b/>
                <w:sz w:val="24"/>
                <w:szCs w:val="24"/>
              </w:rPr>
              <w:t>s</w:t>
            </w:r>
            <w:r>
              <w:rPr>
                <w:rFonts w:ascii="Arial Narrow" w:hAnsi="Arial Narrow"/>
                <w:b/>
                <w:sz w:val="24"/>
                <w:szCs w:val="24"/>
              </w:rPr>
              <w:t>emplici</w:t>
            </w:r>
            <w:r w:rsidR="0033220A">
              <w:rPr>
                <w:rFonts w:ascii="Arial Narrow" w:hAnsi="Arial Narrow"/>
                <w:b/>
                <w:sz w:val="24"/>
                <w:szCs w:val="24"/>
              </w:rPr>
              <w:t xml:space="preserve"> composti</w:t>
            </w:r>
          </w:p>
          <w:p w:rsidR="0033220A" w:rsidRDefault="0033220A" w:rsidP="0069334D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Conoscere le diverse funzioni dei verbi </w:t>
            </w:r>
            <w:r w:rsidRPr="0033220A">
              <w:rPr>
                <w:rFonts w:ascii="Arial Narrow" w:hAnsi="Arial Narrow"/>
                <w:b/>
                <w:sz w:val="24"/>
                <w:szCs w:val="24"/>
              </w:rPr>
              <w:t xml:space="preserve">essere </w:t>
            </w:r>
            <w:r>
              <w:rPr>
                <w:rFonts w:ascii="Arial Narrow" w:hAnsi="Arial Narrow"/>
                <w:sz w:val="24"/>
                <w:szCs w:val="24"/>
              </w:rPr>
              <w:t xml:space="preserve">e </w:t>
            </w:r>
            <w:r w:rsidRPr="0033220A">
              <w:rPr>
                <w:rFonts w:ascii="Arial Narrow" w:hAnsi="Arial Narrow"/>
                <w:b/>
                <w:sz w:val="24"/>
                <w:szCs w:val="24"/>
              </w:rPr>
              <w:t>avere</w:t>
            </w:r>
          </w:p>
          <w:p w:rsidR="0033220A" w:rsidRPr="0033220A" w:rsidRDefault="0033220A" w:rsidP="0069334D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Riconoscere le voci verbali del modo’indicativo</w:t>
            </w:r>
          </w:p>
          <w:p w:rsidR="0033220A" w:rsidRPr="0033220A" w:rsidRDefault="0033220A" w:rsidP="0069334D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Utilizzare correttamente il modo indicativo</w:t>
            </w:r>
          </w:p>
          <w:p w:rsidR="0033220A" w:rsidRPr="0033220A" w:rsidRDefault="0033220A" w:rsidP="0069334D">
            <w:pPr>
              <w:numPr>
                <w:ilvl w:val="0"/>
                <w:numId w:val="5"/>
              </w:num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Approfondire e consolidare la conoscenza delle parti variabili del discorso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Esercitazioni per il riconoscimento delle principali strutture linguistiche nella frase (relazioni tra soggetto, predicato, espansioni)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Esercitazioni per l’uso corretto della punteggiatura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Confrontare testi per coglierne alcune caratteristiche specifiche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Riconoscere se una frase è o non è costituita dagli elementi essenziali</w:t>
            </w:r>
          </w:p>
          <w:p w:rsidR="00103D88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Prestare attenzione alla grafia delle parole nei testi e applicare le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conoscenze ortografiche nella propria produzione scritta</w:t>
            </w:r>
          </w:p>
          <w:p w:rsidR="00103D88" w:rsidRPr="00084176" w:rsidRDefault="00103D88" w:rsidP="0069334D">
            <w:pPr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Attività di selezione e di ricerca di parole che hanno la stessa funzione nella frase</w:t>
            </w:r>
          </w:p>
          <w:p w:rsidR="00084176" w:rsidRPr="00084176" w:rsidRDefault="00084176" w:rsidP="00084176">
            <w:pPr>
              <w:rPr>
                <w:rFonts w:ascii="Arial Narrow" w:hAnsi="Arial Narrow"/>
                <w:sz w:val="24"/>
                <w:szCs w:val="24"/>
              </w:rPr>
            </w:pPr>
          </w:p>
          <w:p w:rsidR="0069334D" w:rsidRPr="0069334D" w:rsidRDefault="0069334D" w:rsidP="0069334D">
            <w:pPr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:rsidR="00C1294D" w:rsidRDefault="00C1294D" w:rsidP="00C1294D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294D" w:rsidRDefault="00C1294D" w:rsidP="00C1294D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294D" w:rsidRPr="00E2699A" w:rsidRDefault="00C1294D" w:rsidP="00C1294D">
            <w:pPr>
              <w:rPr>
                <w:rFonts w:ascii="Arial Narrow" w:hAnsi="Arial Narrow"/>
                <w:sz w:val="24"/>
                <w:szCs w:val="24"/>
              </w:rPr>
            </w:pPr>
          </w:p>
          <w:p w:rsidR="0075355E" w:rsidRPr="0075355E" w:rsidRDefault="0075355E" w:rsidP="0075355E">
            <w:pPr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5355E" w:rsidRPr="0075355E" w:rsidRDefault="0075355E" w:rsidP="0075355E">
            <w:pPr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5355E" w:rsidRPr="0075355E" w:rsidRDefault="0075355E" w:rsidP="0075355E">
            <w:pPr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5355E" w:rsidRPr="0075355E" w:rsidRDefault="0075355E" w:rsidP="0075355E">
            <w:pPr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5355E" w:rsidRPr="0075355E" w:rsidRDefault="0075355E" w:rsidP="0075355E">
            <w:pPr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5355E" w:rsidRPr="0075355E" w:rsidRDefault="0075355E" w:rsidP="0075355E">
            <w:pPr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5355E" w:rsidRDefault="0075355E" w:rsidP="00C1294D">
            <w:pPr>
              <w:rPr>
                <w:rFonts w:ascii="Arial Narrow" w:hAnsi="Arial Narrow"/>
                <w:sz w:val="24"/>
                <w:szCs w:val="24"/>
              </w:rPr>
            </w:pPr>
          </w:p>
          <w:p w:rsidR="00E7689D" w:rsidRPr="00D61C3E" w:rsidRDefault="00E7689D" w:rsidP="00C1294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</w:tr>
      <w:tr w:rsidR="00B2777C" w:rsidTr="00A844AA">
        <w:trPr>
          <w:trHeight w:val="675"/>
        </w:trPr>
        <w:tc>
          <w:tcPr>
            <w:tcW w:w="240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D61C3E" w:rsidRDefault="00F8446E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Lettura</w:t>
            </w:r>
          </w:p>
        </w:tc>
        <w:tc>
          <w:tcPr>
            <w:tcW w:w="3119" w:type="dxa"/>
          </w:tcPr>
          <w:p w:rsidR="00F8446E" w:rsidRPr="00E2699A" w:rsidRDefault="00F8446E" w:rsidP="00F8446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Padroneggiare la lettura strumentale (di decifrazione) sia nella modalità ad alta voce, curandone l’espressione, sia in quella silenziosa.</w:t>
            </w:r>
          </w:p>
          <w:p w:rsidR="00F8446E" w:rsidRPr="00E2699A" w:rsidRDefault="00F8446E" w:rsidP="00F8446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Prevedere il contenuto di un testo semplice in base ad alcuni elementi come il titolo e le immagini; comprendere il significato di parole non note in base al testo.  </w:t>
            </w:r>
          </w:p>
          <w:p w:rsidR="00F8446E" w:rsidRPr="00E2699A" w:rsidRDefault="00F8446E" w:rsidP="00F8446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Leggere testi 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narrativi, cogliendo l'argomento di cui si parla e individuando le informazioni principali e le loro 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lastRenderedPageBreak/>
              <w:t>relazioni.</w:t>
            </w:r>
          </w:p>
          <w:p w:rsidR="00F8446E" w:rsidRPr="00E2699A" w:rsidRDefault="00F8446E" w:rsidP="00F8446E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pacing w:val="-2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C</w:t>
            </w:r>
            <w:r w:rsidRPr="00E2699A">
              <w:rPr>
                <w:rFonts w:ascii="Arial Narrow" w:hAnsi="Arial Narrow" w:cs="Times New Roman"/>
                <w:spacing w:val="-2"/>
                <w:sz w:val="24"/>
                <w:szCs w:val="24"/>
              </w:rPr>
              <w:t>omprendere testi di tipo diverso, continui e non continui, in vista di scopi pratici, di intrattenimento e di svago.</w:t>
            </w:r>
          </w:p>
          <w:p w:rsidR="00F8446E" w:rsidRPr="00E2699A" w:rsidRDefault="00F8446E" w:rsidP="00F8446E">
            <w:pPr>
              <w:spacing w:after="60"/>
              <w:ind w:left="57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699A">
              <w:rPr>
                <w:rFonts w:ascii="Arial Narrow" w:hAnsi="Arial Narrow"/>
                <w:sz w:val="24"/>
                <w:szCs w:val="24"/>
              </w:rPr>
              <w:t>Leggere semplici e brevi testi letterari sia poetici sia narrativi, mostrando di saperne cogliere il senso globale.</w:t>
            </w:r>
          </w:p>
          <w:p w:rsidR="00F8446E" w:rsidRPr="00E2699A" w:rsidRDefault="00F8446E" w:rsidP="00F8446E">
            <w:pPr>
              <w:spacing w:after="60"/>
              <w:ind w:left="57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FE02FA">
              <w:rPr>
                <w:rFonts w:ascii="Arial Narrow" w:hAnsi="Arial Narrow"/>
                <w:spacing w:val="-2"/>
                <w:sz w:val="24"/>
                <w:szCs w:val="24"/>
              </w:rPr>
              <w:t xml:space="preserve">Leggere semplici testi di divulgazione per ricavarne informazioni utili ad </w:t>
            </w:r>
            <w:proofErr w:type="spellStart"/>
            <w:r w:rsidRPr="00FE02FA">
              <w:rPr>
                <w:rFonts w:ascii="Arial Narrow" w:hAnsi="Arial Narrow"/>
                <w:spacing w:val="-2"/>
                <w:sz w:val="24"/>
                <w:szCs w:val="24"/>
              </w:rPr>
              <w:t>am</w:t>
            </w:r>
            <w:r w:rsidR="008E40E4">
              <w:rPr>
                <w:rFonts w:ascii="Arial Narrow" w:hAnsi="Arial Narrow"/>
                <w:spacing w:val="-2"/>
                <w:sz w:val="24"/>
                <w:szCs w:val="24"/>
              </w:rPr>
              <w:t>sura</w:t>
            </w:r>
            <w:proofErr w:type="spellEnd"/>
            <w:r w:rsidR="008E40E4">
              <w:rPr>
                <w:rFonts w:ascii="Arial Narrow" w:hAnsi="Arial Narrow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E02FA">
              <w:rPr>
                <w:rFonts w:ascii="Arial Narrow" w:hAnsi="Arial Narrow"/>
                <w:spacing w:val="-2"/>
                <w:sz w:val="24"/>
                <w:szCs w:val="24"/>
              </w:rPr>
              <w:t>pliare</w:t>
            </w:r>
            <w:proofErr w:type="spellEnd"/>
            <w:r w:rsidRPr="00FE02FA">
              <w:rPr>
                <w:rFonts w:ascii="Arial Narrow" w:hAnsi="Arial Narrow"/>
                <w:spacing w:val="-2"/>
                <w:sz w:val="24"/>
                <w:szCs w:val="24"/>
              </w:rPr>
              <w:t xml:space="preserve"> conoscenze su temi noti.</w:t>
            </w:r>
          </w:p>
          <w:p w:rsidR="00B2777C" w:rsidRPr="00D61C3E" w:rsidRDefault="00B2777C" w:rsidP="00A844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</w:tr>
      <w:tr w:rsidR="00B2777C" w:rsidTr="00A844AA">
        <w:trPr>
          <w:trHeight w:val="570"/>
        </w:trPr>
        <w:tc>
          <w:tcPr>
            <w:tcW w:w="240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D61C3E" w:rsidRDefault="00EC67A8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Scrittura</w:t>
            </w:r>
          </w:p>
        </w:tc>
        <w:tc>
          <w:tcPr>
            <w:tcW w:w="3119" w:type="dxa"/>
          </w:tcPr>
          <w:p w:rsidR="00EC67A8" w:rsidRPr="00E2699A" w:rsidRDefault="00EC67A8" w:rsidP="00EC67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Acquisire le capacità manuali, percettive e cognitive necessarie per  l’apprendimento della scrittura. </w:t>
            </w:r>
          </w:p>
          <w:p w:rsidR="00EC67A8" w:rsidRPr="00E2699A" w:rsidRDefault="00EC67A8" w:rsidP="00EC67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EC67A8" w:rsidRPr="00E2699A" w:rsidRDefault="00EC67A8" w:rsidP="00EC67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>Scrivere sotto dettatura, curando in modo particolare l’ortografia.</w:t>
            </w:r>
          </w:p>
          <w:p w:rsidR="00EC67A8" w:rsidRPr="00E2699A" w:rsidRDefault="00EC67A8" w:rsidP="00EC67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EC67A8" w:rsidRPr="00E2699A" w:rsidRDefault="00EC67A8" w:rsidP="00EC67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>Produrre semplici testi funzionali, narrativi e descrittivi legati a scopi concreti (per utilità personale, per comunicare con altri, per ricordare, ecc.) e connessi con situazioni quotidiane (contesto scolastico e/o familiare).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EC67A8" w:rsidRPr="00E2699A" w:rsidRDefault="00EC67A8" w:rsidP="00EC67A8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2777C" w:rsidRPr="00D61C3E" w:rsidRDefault="00EC67A8" w:rsidP="00EC67A8">
            <w:pPr>
              <w:jc w:val="center"/>
              <w:rPr>
                <w:b/>
                <w:sz w:val="24"/>
                <w:szCs w:val="24"/>
              </w:rPr>
            </w:pPr>
            <w:r w:rsidRPr="00E2699A">
              <w:rPr>
                <w:rFonts w:ascii="Arial Narrow" w:hAnsi="Arial Narrow" w:cs="Times New Roman"/>
                <w:sz w:val="24"/>
                <w:szCs w:val="24"/>
              </w:rPr>
              <w:t xml:space="preserve">Comunicare con frasi semplici e compiute, strutturate in brevi </w:t>
            </w:r>
            <w:r w:rsidRPr="00E2699A">
              <w:rPr>
                <w:rFonts w:ascii="Arial Narrow" w:hAnsi="Arial Narrow" w:cs="Times New Roman"/>
                <w:sz w:val="24"/>
                <w:szCs w:val="24"/>
              </w:rPr>
              <w:lastRenderedPageBreak/>
              <w:t>testi che rispettino le convenzioni ortografiche e di interpunzione</w:t>
            </w:r>
          </w:p>
        </w:tc>
        <w:tc>
          <w:tcPr>
            <w:tcW w:w="3685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</w:tr>
      <w:tr w:rsidR="00B2777C" w:rsidTr="00A844AA">
        <w:trPr>
          <w:trHeight w:val="630"/>
        </w:trPr>
        <w:tc>
          <w:tcPr>
            <w:tcW w:w="240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D61C3E" w:rsidRDefault="00907F56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Acquisizione ed espansione del lessico ricettivo e produttivo</w:t>
            </w:r>
          </w:p>
        </w:tc>
        <w:tc>
          <w:tcPr>
            <w:tcW w:w="3119" w:type="dxa"/>
          </w:tcPr>
          <w:p w:rsidR="00907F56" w:rsidRPr="00FE02FA" w:rsidRDefault="00907F56" w:rsidP="00907F56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>Comprendere in brevi testi il significato di parole non note basandosi sia sul contesto sia sulla conoscenza intuitiva delle famiglie di parole.</w:t>
            </w:r>
          </w:p>
          <w:p w:rsidR="00907F56" w:rsidRPr="00FE02FA" w:rsidRDefault="00907F56" w:rsidP="00907F56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>Ampliare il patrimonio lessicale attraverso esperienze scolastiche ed extrascolastiche e attività di interazione orale e di lettura.</w:t>
            </w:r>
          </w:p>
          <w:p w:rsidR="00907F56" w:rsidRPr="00FE02FA" w:rsidRDefault="00907F56" w:rsidP="00907F56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>Usare in modo appropriato le parole man mano apprese.</w:t>
            </w:r>
          </w:p>
          <w:p w:rsidR="00907F56" w:rsidRPr="00FE02FA" w:rsidRDefault="00907F56" w:rsidP="00907F56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>Effettuare semplici ricerche su parole ed espressioni presenti nei testi, per ampliare il lessico d'uso.</w:t>
            </w:r>
          </w:p>
          <w:p w:rsidR="00B2777C" w:rsidRPr="00FE02FA" w:rsidRDefault="00B2777C" w:rsidP="00907F56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</w:tr>
      <w:tr w:rsidR="00B2777C" w:rsidTr="00A844AA">
        <w:trPr>
          <w:trHeight w:val="615"/>
        </w:trPr>
        <w:tc>
          <w:tcPr>
            <w:tcW w:w="240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D61C3E" w:rsidRDefault="003000F5" w:rsidP="00A844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Elementi di grammatica esplicita e riflessione sugli usi della lingua</w:t>
            </w:r>
          </w:p>
        </w:tc>
        <w:tc>
          <w:tcPr>
            <w:tcW w:w="3119" w:type="dxa"/>
          </w:tcPr>
          <w:p w:rsidR="003000F5" w:rsidRPr="00FE02FA" w:rsidRDefault="003000F5" w:rsidP="003000F5">
            <w:pPr>
              <w:spacing w:after="60"/>
              <w:ind w:left="57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FE02FA">
              <w:rPr>
                <w:rFonts w:ascii="Arial Narrow" w:hAnsi="Arial Narrow"/>
                <w:sz w:val="24"/>
                <w:szCs w:val="24"/>
              </w:rPr>
              <w:t>Confrontare testi, per coglierne alcune caratteristiche specifiche ( ad es. maggiore o minore efficacia comunicativa, differenze tra testo orale e testo scritto, ecc.)</w:t>
            </w:r>
          </w:p>
          <w:p w:rsidR="003000F5" w:rsidRPr="00FE02FA" w:rsidRDefault="003000F5" w:rsidP="003000F5">
            <w:pPr>
              <w:pStyle w:val="Indicazioninormale"/>
              <w:spacing w:after="60"/>
              <w:ind w:left="57" w:firstLine="0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>Ric</w:t>
            </w:r>
            <w:r w:rsidRPr="00FE02FA">
              <w:rPr>
                <w:rStyle w:val="Normale1"/>
                <w:rFonts w:ascii="Arial Narrow" w:hAnsi="Arial Narrow"/>
                <w:sz w:val="24"/>
                <w:szCs w:val="24"/>
              </w:rPr>
              <w:t>onoscere</w:t>
            </w:r>
            <w:r w:rsidRPr="00FE02FA">
              <w:rPr>
                <w:rFonts w:ascii="Arial Narrow" w:hAnsi="Arial Narrow" w:cs="Times New Roman"/>
                <w:sz w:val="24"/>
                <w:szCs w:val="24"/>
              </w:rPr>
              <w:t xml:space="preserve"> se una frase è o no completa, costituita cioè dagli elementi essenziali (soggetto, verbo, complementi necessari). </w:t>
            </w:r>
          </w:p>
          <w:p w:rsidR="003000F5" w:rsidRPr="00FE02FA" w:rsidRDefault="003000F5" w:rsidP="003000F5">
            <w:pPr>
              <w:pStyle w:val="Indicazioninormale"/>
              <w:spacing w:after="60"/>
              <w:ind w:left="57" w:firstLine="0"/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</w:pPr>
            <w:r w:rsidRPr="00FE02FA">
              <w:rPr>
                <w:rFonts w:ascii="Arial Narrow" w:hAnsi="Arial Narrow" w:cs="Times New Roman"/>
                <w:sz w:val="24"/>
                <w:szCs w:val="24"/>
              </w:rPr>
              <w:t xml:space="preserve">Prestare attenzione alla grafia delle parole nei testi e applicare le conoscenze ortografiche </w:t>
            </w:r>
            <w:r w:rsidRPr="00FE02FA">
              <w:rPr>
                <w:rFonts w:ascii="Arial Narrow" w:hAnsi="Arial Narrow" w:cs="Times New Roman"/>
                <w:sz w:val="24"/>
                <w:szCs w:val="24"/>
              </w:rPr>
              <w:lastRenderedPageBreak/>
              <w:t>nella propria produzione scritta.</w:t>
            </w:r>
          </w:p>
          <w:p w:rsidR="00B2777C" w:rsidRPr="00FE02FA" w:rsidRDefault="00B2777C" w:rsidP="00A844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A844AA">
            <w:pPr>
              <w:rPr>
                <w:b/>
                <w:sz w:val="24"/>
                <w:szCs w:val="24"/>
              </w:rPr>
            </w:pPr>
          </w:p>
        </w:tc>
      </w:tr>
    </w:tbl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6F" w:rsidRDefault="001A0A6F" w:rsidP="00A20D31">
      <w:pPr>
        <w:spacing w:after="0" w:line="240" w:lineRule="auto"/>
      </w:pPr>
      <w:r>
        <w:separator/>
      </w:r>
    </w:p>
  </w:endnote>
  <w:endnote w:type="continuationSeparator" w:id="0">
    <w:p w:rsidR="001A0A6F" w:rsidRDefault="001A0A6F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881F98" w:rsidRDefault="00166E40">
        <w:pPr>
          <w:pStyle w:val="Pidipagina"/>
          <w:jc w:val="right"/>
        </w:pPr>
        <w:r>
          <w:fldChar w:fldCharType="begin"/>
        </w:r>
        <w:r w:rsidR="00C237BD">
          <w:instrText xml:space="preserve"> PAGE   \* MERGEFORMAT </w:instrText>
        </w:r>
        <w:r>
          <w:fldChar w:fldCharType="separate"/>
        </w:r>
        <w:r w:rsidR="007C3E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1F98" w:rsidRDefault="00881F9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6F" w:rsidRDefault="001A0A6F" w:rsidP="00A20D31">
      <w:pPr>
        <w:spacing w:after="0" w:line="240" w:lineRule="auto"/>
      </w:pPr>
      <w:r>
        <w:separator/>
      </w:r>
    </w:p>
  </w:footnote>
  <w:footnote w:type="continuationSeparator" w:id="0">
    <w:p w:rsidR="001A0A6F" w:rsidRDefault="001A0A6F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B0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693738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A061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845096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0196D75"/>
    <w:multiLevelType w:val="multilevel"/>
    <w:tmpl w:val="CD48F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E61EFB"/>
    <w:multiLevelType w:val="hybridMultilevel"/>
    <w:tmpl w:val="51DA979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30498"/>
    <w:rsid w:val="00044746"/>
    <w:rsid w:val="00055711"/>
    <w:rsid w:val="00084176"/>
    <w:rsid w:val="000A39F1"/>
    <w:rsid w:val="000B196D"/>
    <w:rsid w:val="000C1655"/>
    <w:rsid w:val="000E4FA3"/>
    <w:rsid w:val="00103D88"/>
    <w:rsid w:val="0010715E"/>
    <w:rsid w:val="00166E40"/>
    <w:rsid w:val="001A0A6F"/>
    <w:rsid w:val="002450CE"/>
    <w:rsid w:val="00253056"/>
    <w:rsid w:val="002664E1"/>
    <w:rsid w:val="002F5506"/>
    <w:rsid w:val="002F75F4"/>
    <w:rsid w:val="003000F5"/>
    <w:rsid w:val="0033220A"/>
    <w:rsid w:val="00342690"/>
    <w:rsid w:val="003545C5"/>
    <w:rsid w:val="003D1424"/>
    <w:rsid w:val="003D7C33"/>
    <w:rsid w:val="004834ED"/>
    <w:rsid w:val="00492962"/>
    <w:rsid w:val="004A711E"/>
    <w:rsid w:val="004B6B30"/>
    <w:rsid w:val="004E31B5"/>
    <w:rsid w:val="00523424"/>
    <w:rsid w:val="00540100"/>
    <w:rsid w:val="005504BF"/>
    <w:rsid w:val="0059048F"/>
    <w:rsid w:val="006276C2"/>
    <w:rsid w:val="00631DCA"/>
    <w:rsid w:val="006361B6"/>
    <w:rsid w:val="00640EED"/>
    <w:rsid w:val="006571BA"/>
    <w:rsid w:val="006829B1"/>
    <w:rsid w:val="0069334D"/>
    <w:rsid w:val="00695BA8"/>
    <w:rsid w:val="006F413E"/>
    <w:rsid w:val="0075355E"/>
    <w:rsid w:val="00767B0D"/>
    <w:rsid w:val="007C3E0C"/>
    <w:rsid w:val="007D10AE"/>
    <w:rsid w:val="00806633"/>
    <w:rsid w:val="00854279"/>
    <w:rsid w:val="00860284"/>
    <w:rsid w:val="00881F98"/>
    <w:rsid w:val="008E40E4"/>
    <w:rsid w:val="00907395"/>
    <w:rsid w:val="00907F56"/>
    <w:rsid w:val="00933FF6"/>
    <w:rsid w:val="0094535F"/>
    <w:rsid w:val="00966153"/>
    <w:rsid w:val="00996273"/>
    <w:rsid w:val="00A20D31"/>
    <w:rsid w:val="00A844AA"/>
    <w:rsid w:val="00AB4DC6"/>
    <w:rsid w:val="00AC14D7"/>
    <w:rsid w:val="00AC1A5D"/>
    <w:rsid w:val="00AD30BF"/>
    <w:rsid w:val="00B02036"/>
    <w:rsid w:val="00B13FD4"/>
    <w:rsid w:val="00B2777C"/>
    <w:rsid w:val="00B37626"/>
    <w:rsid w:val="00C1294D"/>
    <w:rsid w:val="00C15D6D"/>
    <w:rsid w:val="00C237BD"/>
    <w:rsid w:val="00C9382D"/>
    <w:rsid w:val="00D243D3"/>
    <w:rsid w:val="00D61C3E"/>
    <w:rsid w:val="00D71940"/>
    <w:rsid w:val="00DD1E8E"/>
    <w:rsid w:val="00E53002"/>
    <w:rsid w:val="00E7689D"/>
    <w:rsid w:val="00E92BCE"/>
    <w:rsid w:val="00EC67A8"/>
    <w:rsid w:val="00EF4152"/>
    <w:rsid w:val="00F0070A"/>
    <w:rsid w:val="00F17255"/>
    <w:rsid w:val="00F76FC6"/>
    <w:rsid w:val="00F8446E"/>
    <w:rsid w:val="00FA390F"/>
    <w:rsid w:val="00FA4360"/>
    <w:rsid w:val="00FB2CE4"/>
    <w:rsid w:val="00FB60C4"/>
    <w:rsid w:val="00FE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customStyle="1" w:styleId="Indicazioninormale">
    <w:name w:val="Indicazioni normale"/>
    <w:basedOn w:val="Normale"/>
    <w:uiPriority w:val="99"/>
    <w:rsid w:val="004E31B5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E31B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E31B5"/>
  </w:style>
  <w:style w:type="character" w:customStyle="1" w:styleId="Normale1">
    <w:name w:val="Normale1"/>
    <w:uiPriority w:val="99"/>
    <w:rsid w:val="00695BA8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9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43</cp:revision>
  <dcterms:created xsi:type="dcterms:W3CDTF">2016-09-06T07:35:00Z</dcterms:created>
  <dcterms:modified xsi:type="dcterms:W3CDTF">2018-11-19T17:57:00Z</dcterms:modified>
</cp:coreProperties>
</file>